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8772525</wp:posOffset>
            </wp:positionH>
            <wp:positionV relativeFrom="paragraph">
              <wp:posOffset>-104772</wp:posOffset>
            </wp:positionV>
            <wp:extent cx="847590" cy="960066"/>
            <wp:effectExtent b="0" l="0" r="0" t="0"/>
            <wp:wrapNone/>
            <wp:docPr id="20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590" cy="960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rbel" w:cs="Corbel" w:eastAsia="Corbel" w:hAnsi="Corbel"/>
          <w:smallCaps w:val="1"/>
          <w:color w:val="0072c7"/>
          <w:sz w:val="52"/>
          <w:szCs w:val="52"/>
        </w:rPr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958215</wp:posOffset>
                </wp:positionH>
                <wp:positionV relativeFrom="page">
                  <wp:posOffset>4187191</wp:posOffset>
                </wp:positionV>
                <wp:extent cx="4705350" cy="2319415"/>
                <wp:effectExtent b="0" l="0" r="0" t="0"/>
                <wp:wrapSquare wrapText="bothSides" distB="0" distT="0" distL="182880" distR="182880"/>
                <wp:docPr id="20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02850" y="2632238"/>
                          <a:ext cx="468630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560" w:before="40" w:line="21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  <w:t xml:space="preserve">Jadwal Blok : Assessment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  <w:t xml:space="preserve">PROGRAM STUDI ILMU PENDIDIKAN KEDOKTERAN DAN KESEHATAN PROGRAM MAGISTER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3c76a6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958215</wp:posOffset>
                </wp:positionH>
                <wp:positionV relativeFrom="page">
                  <wp:posOffset>4187191</wp:posOffset>
                </wp:positionV>
                <wp:extent cx="4705350" cy="2319415"/>
                <wp:effectExtent b="0" l="0" r="0" t="0"/>
                <wp:wrapSquare wrapText="bothSides" distB="0" distT="0" distL="182880" distR="182880"/>
                <wp:docPr id="20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350" cy="2319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511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73"/>
        <w:gridCol w:w="21"/>
        <w:gridCol w:w="3241"/>
        <w:gridCol w:w="3470"/>
        <w:gridCol w:w="936"/>
        <w:gridCol w:w="3334"/>
        <w:gridCol w:w="3227"/>
        <w:gridCol w:w="12"/>
        <w:tblGridChange w:id="0">
          <w:tblGrid>
            <w:gridCol w:w="873"/>
            <w:gridCol w:w="21"/>
            <w:gridCol w:w="3241"/>
            <w:gridCol w:w="3470"/>
            <w:gridCol w:w="936"/>
            <w:gridCol w:w="3334"/>
            <w:gridCol w:w="3227"/>
            <w:gridCol w:w="1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4, 13-17 Maret 2023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orbel" w:cs="Corbel" w:eastAsia="Corbel" w:hAnsi="Corbe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color w:val="000000"/>
                <w:sz w:val="20"/>
                <w:szCs w:val="20"/>
                <w:rtl w:val="0"/>
              </w:rPr>
              <w:t xml:space="preserve">Principle of Assessment in Medical Education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720"/>
              <w:rPr>
                <w:rFonts w:ascii="Corbel" w:cs="Corbel" w:eastAsia="Corbel" w:hAnsi="Corbe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color w:val="000000"/>
                <w:sz w:val="20"/>
                <w:szCs w:val="20"/>
                <w:rtl w:val="0"/>
              </w:rPr>
              <w:t xml:space="preserve">Kuliah Pendahuluan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alibri" w:cs="Calibri" w:eastAsia="Calibri" w:hAnsi="Calibri"/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alibri" w:cs="Calibri" w:eastAsia="Calibri" w:hAnsi="Calibri"/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Corbel" w:cs="Corbel" w:eastAsia="Corbel" w:hAnsi="Corbe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color w:val="000000"/>
                <w:sz w:val="20"/>
                <w:szCs w:val="20"/>
                <w:rtl w:val="0"/>
              </w:rPr>
              <w:t xml:space="preserve">Diskusi Kelompok "Knows &amp; Knows How Assessment"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Corbel" w:cs="Corbel" w:eastAsia="Corbel" w:hAnsi="Corbe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000000"/>
                <w:sz w:val="20"/>
                <w:szCs w:val="20"/>
                <w:rtl w:val="0"/>
              </w:rPr>
              <w:t xml:space="preserve">synchronous</w:t>
            </w:r>
            <w:r w:rsidDel="00000000" w:rsidR="00000000" w:rsidRPr="00000000">
              <w:rPr>
                <w:rFonts w:ascii="Corbel" w:cs="Corbel" w:eastAsia="Corbel" w:hAnsi="Corbe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000000"/>
                <w:sz w:val="20"/>
                <w:szCs w:val="20"/>
                <w:rtl w:val="0"/>
              </w:rPr>
              <w:t xml:space="preserve">Online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Belajar Mandiri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Belajar Mandiri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15:40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15:40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rbel" w:cs="Corbel" w:eastAsia="Corbel" w:hAnsi="Corbe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sz w:val="20"/>
                <w:szCs w:val="20"/>
                <w:rtl w:val="0"/>
              </w:rPr>
              <w:t xml:space="preserve">Diskusi Kelompok "Shows How Assessment"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Corbel" w:cs="Corbel" w:eastAsia="Corbel" w:hAnsi="Corbel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synchronous</w:t>
            </w:r>
            <w:r w:rsidDel="00000000" w:rsidR="00000000" w:rsidRPr="00000000">
              <w:rPr>
                <w:rFonts w:ascii="Corbel" w:cs="Corbel" w:eastAsia="Corbel" w:hAnsi="Corbe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rbel" w:cs="Corbel" w:eastAsia="Corbel" w:hAnsi="Corbel"/>
                <w:b w:val="1"/>
                <w:sz w:val="20"/>
                <w:szCs w:val="20"/>
                <w:rtl w:val="0"/>
              </w:rPr>
              <w:t xml:space="preserve">Online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Belajar Mandiri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Belajar Mandiri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15:40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15:40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1d51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1d51" w:val="clear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tbl>
      <w:tblPr>
        <w:tblStyle w:val="Table2"/>
        <w:tblW w:w="216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81"/>
        <w:gridCol w:w="3332"/>
        <w:gridCol w:w="3382"/>
        <w:gridCol w:w="926"/>
        <w:gridCol w:w="3251"/>
        <w:gridCol w:w="3249"/>
        <w:gridCol w:w="3249"/>
        <w:gridCol w:w="3249"/>
        <w:tblGridChange w:id="0">
          <w:tblGrid>
            <w:gridCol w:w="981"/>
            <w:gridCol w:w="3332"/>
            <w:gridCol w:w="3382"/>
            <w:gridCol w:w="926"/>
            <w:gridCol w:w="3251"/>
            <w:gridCol w:w="3249"/>
            <w:gridCol w:w="3249"/>
            <w:gridCol w:w="3249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5, 20 – 24 Maret 2023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16"/>
                <w:szCs w:val="1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Corbel" w:cs="Corbel" w:eastAsia="Corbel" w:hAnsi="Corbe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color w:val="000000"/>
                <w:sz w:val="20"/>
                <w:szCs w:val="20"/>
                <w:rtl w:val="0"/>
              </w:rPr>
              <w:t xml:space="preserve">Diskusi Kelompok "Does Assessment"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rFonts w:ascii="Corbel" w:cs="Corbel" w:eastAsia="Corbel" w:hAnsi="Corbe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000000"/>
                <w:sz w:val="20"/>
                <w:szCs w:val="20"/>
                <w:rtl w:val="0"/>
              </w:rPr>
              <w:t xml:space="preserve">synchronous</w:t>
            </w:r>
            <w:r w:rsidDel="00000000" w:rsidR="00000000" w:rsidRPr="00000000">
              <w:rPr>
                <w:rFonts w:ascii="Corbel" w:cs="Corbel" w:eastAsia="Corbel" w:hAnsi="Corbe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000000"/>
                <w:sz w:val="20"/>
                <w:szCs w:val="20"/>
                <w:rtl w:val="0"/>
              </w:rPr>
              <w:t xml:space="preserve">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Simulasi Standard Setting MCQ &amp; OSCE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15:40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e7e6e6" w:val="clear"/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1d51" w:val="clea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1d51" w:val="clear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Written Assigment submission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12.00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Presentasi Tugas Blok Assessment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000000"/>
                <w:sz w:val="20"/>
                <w:szCs w:val="20"/>
                <w:rtl w:val="0"/>
              </w:rPr>
              <w:t xml:space="preserve">synchronous</w:t>
            </w:r>
            <w:r w:rsidDel="00000000" w:rsidR="00000000" w:rsidRPr="00000000">
              <w:rPr>
                <w:rFonts w:ascii="Corbel" w:cs="Corbel" w:eastAsia="Corbel" w:hAnsi="Corbe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orbel" w:cs="Corbel" w:eastAsia="Corbel" w:hAnsi="Corbel"/>
                <w:b w:val="1"/>
                <w:color w:val="000000"/>
                <w:sz w:val="20"/>
                <w:szCs w:val="20"/>
                <w:rtl w:val="0"/>
              </w:rPr>
              <w:t xml:space="preserve">Online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15:40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216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80"/>
        <w:gridCol w:w="3335"/>
        <w:gridCol w:w="3379"/>
        <w:gridCol w:w="926"/>
        <w:gridCol w:w="3251"/>
        <w:gridCol w:w="3250"/>
        <w:gridCol w:w="3249"/>
        <w:gridCol w:w="3249"/>
        <w:tblGridChange w:id="0">
          <w:tblGrid>
            <w:gridCol w:w="980"/>
            <w:gridCol w:w="3335"/>
            <w:gridCol w:w="3379"/>
            <w:gridCol w:w="926"/>
            <w:gridCol w:w="3251"/>
            <w:gridCol w:w="3250"/>
            <w:gridCol w:w="3249"/>
            <w:gridCol w:w="3249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52"/>
                <w:szCs w:val="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D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52"/>
                <w:szCs w:val="52"/>
                <w:rtl w:val="0"/>
              </w:rPr>
              <w:t xml:space="preserve">Pekan 6, 27 – 31 Maret 2023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16"/>
                <w:szCs w:val="16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Written Assigment submission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Aktivitas Mandiri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Written Assigment submission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Aktivitas Mandiri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Written Assigment submission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Aktivitas Mandiri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Written Assigment submission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404040"/>
                <w:sz w:val="20"/>
                <w:szCs w:val="20"/>
                <w:rtl w:val="0"/>
              </w:rPr>
              <w:t xml:space="preserve">Aktivitas Mandiri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1d51" w:val="clear"/>
          </w:tcPr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1d51" w:val="clear"/>
          </w:tcPr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color w:val="44546a"/>
                <w:sz w:val="22"/>
                <w:szCs w:val="22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2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9">
      <w:pPr>
        <w:tabs>
          <w:tab w:val="left" w:leader="none" w:pos="8205"/>
        </w:tabs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2240" w:w="15840" w:orient="landscape"/>
      <w:pgMar w:bottom="360" w:top="360" w:left="360" w:right="360" w:header="432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339726</wp:posOffset>
              </wp:positionV>
              <wp:extent cx="5969089" cy="289507"/>
              <wp:effectExtent b="0" l="0" r="0" t="0"/>
              <wp:wrapSquare wrapText="bothSides" distB="0" distT="0" distL="118745" distR="118745"/>
              <wp:docPr id="20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JADWAL BLOK : ASSESSMENT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339726</wp:posOffset>
              </wp:positionV>
              <wp:extent cx="5969089" cy="289507"/>
              <wp:effectExtent b="0" l="0" r="0" t="0"/>
              <wp:wrapSquare wrapText="bothSides" distB="0" distT="0" distL="118745" distR="118745"/>
              <wp:docPr id="20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9089" cy="2895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-118109</wp:posOffset>
          </wp:positionH>
          <wp:positionV relativeFrom="paragraph">
            <wp:posOffset>-142874</wp:posOffset>
          </wp:positionV>
          <wp:extent cx="847090" cy="959485"/>
          <wp:effectExtent b="0" l="0" r="0" t="0"/>
          <wp:wrapNone/>
          <wp:docPr id="2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090" cy="9594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Corbel" w:cs="Corbel" w:eastAsia="Corbel" w:hAnsi="Corbel"/>
      <w:smallCaps w:val="1"/>
      <w:color w:val="595959"/>
      <w:sz w:val="40"/>
      <w:szCs w:val="40"/>
    </w:rPr>
  </w:style>
  <w:style w:type="paragraph" w:styleId="Heading2">
    <w:name w:val="heading 2"/>
    <w:basedOn w:val="Normal"/>
    <w:next w:val="Normal"/>
    <w:pPr>
      <w:spacing w:after="40" w:line="240" w:lineRule="auto"/>
    </w:pPr>
    <w:rPr>
      <w:rFonts w:ascii="Corbel" w:cs="Corbel" w:eastAsia="Corbel" w:hAnsi="Corbel"/>
      <w:color w:val="595959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orbel" w:cs="Corbel" w:eastAsia="Corbel" w:hAnsi="Corbel"/>
      <w:b w:val="1"/>
      <w:color w:val="2c567a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Corbel" w:cs="Corbel" w:eastAsia="Corbel" w:hAnsi="Corbel"/>
      <w:b w:val="1"/>
      <w:smallCaps w:val="1"/>
      <w:color w:val="ffffff"/>
      <w:sz w:val="19"/>
      <w:szCs w:val="19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line="240" w:lineRule="auto"/>
      <w:outlineLvl w:val="0"/>
    </w:pPr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pPr>
      <w:spacing w:after="40" w:line="240" w:lineRule="auto"/>
      <w:outlineLvl w:val="1"/>
    </w:pPr>
    <w:rPr>
      <w:rFonts w:asciiTheme="majorHAnsi" w:hAnsiTheme="majorHAnsi"/>
      <w:color w:val="595959" w:themeColor="text1" w:themeTint="0000A6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spacing w:after="0" w:line="240" w:lineRule="auto"/>
      <w:outlineLvl w:val="3"/>
    </w:pPr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1"/>
    <w:semiHidden w:val="1"/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Time" w:customStyle="1">
    <w:name w:val="Time"/>
    <w:basedOn w:val="Normal"/>
    <w:qFormat w:val="1"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Pr>
      <w:rFonts w:asciiTheme="majorHAnsi" w:hAnsiTheme="majorHAnsi"/>
      <w:color w:val="595959" w:themeColor="text1" w:themeTint="0000A6"/>
      <w:sz w:val="24"/>
    </w:rPr>
  </w:style>
  <w:style w:type="character" w:styleId="Heading3Char" w:customStyle="1">
    <w:name w:val="Heading 3 Char"/>
    <w:basedOn w:val="DefaultParagraphFont"/>
    <w:link w:val="Heading3"/>
    <w:uiPriority w:val="1"/>
    <w:semiHidden w:val="1"/>
    <w:rPr>
      <w:rFonts w:asciiTheme="majorHAnsi" w:cstheme="majorBidi" w:eastAsiaTheme="majorEastAsia" w:hAnsiTheme="majorHAnsi"/>
      <w:b w:val="1"/>
      <w:bCs w:val="1"/>
      <w:color w:val="2c567a" w:themeColor="accent1"/>
      <w:sz w:val="18"/>
    </w:rPr>
  </w:style>
  <w:style w:type="paragraph" w:styleId="NameNumber" w:customStyle="1">
    <w:name w:val="Name &amp; Number"/>
    <w:basedOn w:val="Normal"/>
    <w:qFormat w:val="1"/>
    <w:rsid w:val="00D05149"/>
    <w:pPr>
      <w:spacing w:after="0" w:line="240" w:lineRule="auto"/>
    </w:pPr>
    <w:rPr>
      <w:color w:val="404040" w:themeColor="text1" w:themeTint="0000BF"/>
      <w:sz w:val="20"/>
    </w:rPr>
  </w:style>
  <w:style w:type="character" w:styleId="Heading4Char" w:customStyle="1">
    <w:name w:val="Heading 4 Char"/>
    <w:basedOn w:val="DefaultParagraphFont"/>
    <w:link w:val="Heading4"/>
    <w:uiPriority w:val="1"/>
    <w:semiHidden w:val="1"/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DayoftheWeek" w:customStyle="1">
    <w:name w:val="Day of the Week"/>
    <w:basedOn w:val="Heading2"/>
    <w:qFormat w:val="1"/>
    <w:rsid w:val="00D05149"/>
    <w:pPr>
      <w:jc w:val="center"/>
    </w:pPr>
    <w:rPr>
      <w:b w:val="1"/>
      <w:color w:val="44546a" w:themeColor="text2"/>
      <w:sz w:val="28"/>
    </w:rPr>
  </w:style>
  <w:style w:type="paragraph" w:styleId="ScheduleTitle" w:customStyle="1">
    <w:name w:val="Schedule Title"/>
    <w:basedOn w:val="Normal"/>
    <w:qFormat w:val="1"/>
    <w:rsid w:val="00F72EB9"/>
    <w:pPr>
      <w:keepNext w:val="1"/>
      <w:keepLines w:val="1"/>
      <w:spacing w:after="0" w:line="240" w:lineRule="auto"/>
      <w:jc w:val="center"/>
    </w:pPr>
    <w:rPr>
      <w:rFonts w:asciiTheme="majorHAnsi" w:cstheme="majorBidi" w:eastAsiaTheme="majorEastAsia" w:hAnsiTheme="majorHAnsi"/>
      <w:bCs w:val="1"/>
      <w:caps w:val="1"/>
      <w:color w:val="0072c7" w:themeColor="accent2"/>
      <w:sz w:val="52"/>
      <w:szCs w:val="28"/>
    </w:rPr>
  </w:style>
  <w:style w:type="paragraph" w:styleId="ColumnHeading" w:customStyle="1">
    <w:name w:val="Column Heading"/>
    <w:basedOn w:val="Heading4"/>
    <w:qFormat w:val="1"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5661"/>
    <w:rPr>
      <w:sz w:val="18"/>
    </w:rPr>
  </w:style>
  <w:style w:type="paragraph" w:styleId="ListParagraph">
    <w:name w:val="List Paragraph"/>
    <w:basedOn w:val="Normal"/>
    <w:uiPriority w:val="34"/>
    <w:qFormat w:val="1"/>
    <w:rsid w:val="00FB3770"/>
    <w:pPr>
      <w:ind w:left="720"/>
      <w:contextualSpacing w:val="1"/>
    </w:pPr>
  </w:style>
  <w:style w:type="paragraph" w:styleId="NoSpacing">
    <w:name w:val="No Spacing"/>
    <w:link w:val="NoSpacingChar"/>
    <w:uiPriority w:val="1"/>
    <w:qFormat w:val="1"/>
    <w:rsid w:val="008F3CB2"/>
    <w:pPr>
      <w:spacing w:after="0" w:line="240" w:lineRule="auto"/>
    </w:pPr>
    <w:rPr>
      <w:rFonts w:eastAsiaTheme="minorEastAsia"/>
      <w:lang w:eastAsia="id-ID"/>
    </w:rPr>
  </w:style>
  <w:style w:type="character" w:styleId="NoSpacingChar" w:customStyle="1">
    <w:name w:val="No Spacing Char"/>
    <w:basedOn w:val="DefaultParagraphFont"/>
    <w:link w:val="NoSpacing"/>
    <w:uiPriority w:val="1"/>
    <w:rsid w:val="008F3CB2"/>
    <w:rPr>
      <w:rFonts w:eastAsiaTheme="minorEastAsia"/>
      <w:lang w:eastAsia="id-ID" w:val="id-ID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V6Yt5c8nR3WwWtjUsNj6RTpK8Q==">CgMxLjA4AHIhMXZvM0JIWnVhSWI4UWJmR0g2NWVXRlhXZUYwS0E5cHZ1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2023-02-17T02:12:00Z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